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9B" w:rsidRDefault="00650379" w:rsidP="00BC469B">
      <w:pPr>
        <w:shd w:val="clear" w:color="auto" w:fill="FFFFFF"/>
        <w:spacing w:after="120" w:line="390" w:lineRule="atLeast"/>
        <w:textAlignment w:val="baseline"/>
        <w:outlineLvl w:val="1"/>
        <w:rPr>
          <w:rFonts w:ascii="Georgia" w:eastAsia="Times New Roman" w:hAnsi="Georgia" w:cs="Times New Roman"/>
          <w:noProof/>
          <w:color w:val="5E6F68"/>
          <w:sz w:val="21"/>
          <w:szCs w:val="21"/>
          <w:lang w:eastAsia="ru-RU"/>
        </w:rPr>
      </w:pPr>
      <w:r w:rsidRPr="00650379">
        <w:rPr>
          <w:rFonts w:ascii="Georgia" w:eastAsia="Times New Roman" w:hAnsi="Georgia" w:cs="Times New Roman"/>
          <w:b/>
          <w:bCs/>
          <w:color w:val="628E7D"/>
          <w:sz w:val="36"/>
          <w:szCs w:val="36"/>
          <w:lang w:eastAsia="ru-RU"/>
        </w:rPr>
        <w:t>Уголок настроения в группе и дома. Развиваем эмоциональную сферу ребенка.</w:t>
      </w:r>
    </w:p>
    <w:p w:rsidR="00650379" w:rsidRPr="00650379" w:rsidRDefault="00650379" w:rsidP="00BC469B">
      <w:pPr>
        <w:shd w:val="clear" w:color="auto" w:fill="FFFFFF"/>
        <w:spacing w:after="120" w:line="390" w:lineRule="atLeast"/>
        <w:textAlignment w:val="baseline"/>
        <w:outlineLvl w:val="1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bookmarkStart w:id="0" w:name="_GoBack"/>
      <w:bookmarkEnd w:id="0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Уголок настроения средство самопознания и развития эмоциональной сферы ребенка.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Но существует множество средств развития эмоционального мира человека. Здесь представлены наиболее простые и доступные способы развития и формирования эмоционально мира ребенка.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Данный материал может использовать педагог-психолог для проведения консультации с педагогами по оснащению в группах «Уголка настроения». Или сами педагоги и родители, решившие уделить внимание развитию эмоционального мира детей.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расширение представлений педагогов о значении и способах организации уголка настроения в групповых комнатах.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Развивающая среда ДОУ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 должна быть обогащена различными элементами, создающими у детей положительную установку и впечатление о детском саде, которые помогут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(задачи):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 1.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Преодолеть стресс поступления,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2.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 Успешно адаптироваться в дошкольном учреждении,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3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. Будут способствовать психологическому и эмоциональному здоровью личности каждого ребенка,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4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. Развитию эмоционально-чувственной сферы.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Такую среду можно назвать эмоционально-развивающей или уголком настроения.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i/>
          <w:iCs/>
          <w:color w:val="5E6F68"/>
          <w:sz w:val="21"/>
          <w:szCs w:val="21"/>
          <w:lang w:eastAsia="ru-RU"/>
        </w:rPr>
        <w:t>Конкурс педагогических идей: придумать название такого уголка.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Чем же она отличается от 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обычной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? Определенным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зонированием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 которое обеспечивает возможность уединения ребенка во время длительного пребывания среди большого числа сверстников. Это важный момент, позволяющий предупредить чрезмерное возбуждение ребенка, ведущее к утомлению его нервной системы. Эффективность преобразования группового пространства и взаимодействие с ним, значительно усиливаются, если в этом процессе принимают участие сами дети. В этом случае можно избежать существующей проблемы «недоступности» различного оборудования и игрушек, а также их бессодержательного массового использования, несоответствующего возрастным и психологическим особенностям детей.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Один из вариантов зонирования и обогащения групповых помещений разнообразными игровыми элементами, направленными на сохранение психофизического здоровья дошкольников, развития его эмоционально-чувственной и коммуникативной сферы, позитивного принятия самого себя и окружающего мира: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1. «Уголок приветствия»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способствовать психическому и личностному росту ребенка, сплочение детского коллектива, создание позитивного эмоционального настроя, атмосферы группового доверия и принятия; умения замечать положительные качества в людях и говорить об этом.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i/>
          <w:iCs/>
          <w:color w:val="5E6F68"/>
          <w:sz w:val="21"/>
          <w:szCs w:val="21"/>
          <w:lang w:eastAsia="ru-RU"/>
        </w:rPr>
        <w:t>Используемый материал: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Стенд «Здравствуй, я пришел!»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с фото детей (приходя в д/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с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, 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ребенок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переворачивает лицом свое фото к окружающим,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т.о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. заявляя о своем присутствии в группе);</w:t>
      </w:r>
    </w:p>
    <w:p w:rsidR="00650379" w:rsidRPr="00650379" w:rsidRDefault="00650379" w:rsidP="006503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lastRenderedPageBreak/>
        <w:t>• Стенд «Мое настроение»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(дети с помощью заготовок-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пиктограм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определяют свое настроение в течение дня);</w:t>
      </w:r>
      <w:r w:rsidRPr="00650379">
        <w:rPr>
          <w:rFonts w:ascii="inherit" w:eastAsia="Times New Roman" w:hAnsi="inherit" w:cs="Times New Roman"/>
          <w:noProof/>
          <w:color w:val="008CB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D23C5E" wp14:editId="1362C2E2">
            <wp:extent cx="1968500" cy="1993900"/>
            <wp:effectExtent l="0" t="0" r="0" b="6350"/>
            <wp:docPr id="4" name="Рисунок 4" descr="Эмоц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ц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79">
        <w:rPr>
          <w:rFonts w:ascii="inherit" w:eastAsia="Times New Roman" w:hAnsi="inherit" w:cs="Times New Roman"/>
          <w:noProof/>
          <w:color w:val="5E6F6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DB1EAF" wp14:editId="4734FD7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2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C:\Users\user\AppData\Local\Temp\msohtmlclip1\01\clip_image002.jpg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25Wv36AIAAAMGAAAOAAAAAAAAAAAA&#10;AAAAAC4CAABkcnMvZTJvRG9jLnhtbFBLAQItABQABgAIAAAAIQBMoOks2AAAAAMBAAAPAAAAAAAA&#10;AAAAAAAAAEIFAABkcnMvZG93bnJldi54bWxQSwUGAAAAAAQABADzAAAAR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Картотека игр-минуток «вхождения в день» («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Комплименты», «Эхо», «Ласковое имя» и т.п.).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2. «Уголок достижений»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повышать самооценку, уверенность детей в себе, предоставлять позитивную информацию для родителей, способствующую установлению взаимопонимания между ними; научить детей чуткому, уважительному и доброжелательному отношению к людям.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«Цветок успехов»/«Звезда недели»: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в серединке цветк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а-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«ромашки» – фото, на лепестках (в течение недели) записывается информация о результатах ребенка за день, которыми он гордится;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«Копилка добрых дел»: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панно с кармашками на каждого ребенка, куда вкладываются «фишки» за каждый добрый и полезный поступок/дело (в конце недели дети поощряются).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3. «Уголок гнева»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дать возможность детям в приемлемой форме освободиться от переполняющего их гнева, раздражения и напряжения.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«Коврик злости»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— резиновый шипованный коврик, на котором дети могут потоптаться;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«Коробочка гнева и раздражения»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— темного цвета коробочка, куда дети выбрасывают всю свою «злость и обиду» (сжав предварительно кулачки и собрав в них все, что накопилось «нехорошего» или 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смяв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/порвав листы больших газет);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br/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proofErr w:type="gram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«Подушка-колотушка»,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 мешочек «Для крика», «Мостик дружбы», мягкие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ткане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-поролоновые молоточки, легкие шарики (вязаные помпоны) и т.д. </w:t>
      </w:r>
      <w:proofErr w:type="gramEnd"/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«Листок гнева»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— напечатанный лист, который можно скомкать, порвать, бросать и т.д.</w:t>
      </w:r>
    </w:p>
    <w:p w:rsidR="00650379" w:rsidRPr="00650379" w:rsidRDefault="00650379" w:rsidP="00650379">
      <w:pPr>
        <w:shd w:val="clear" w:color="auto" w:fill="F3F3F3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noProof/>
          <w:color w:val="008CB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ADE0FC" wp14:editId="089D0EB3">
            <wp:extent cx="2044700" cy="2857500"/>
            <wp:effectExtent l="0" t="0" r="0" b="0"/>
            <wp:docPr id="5" name="Рисунок 5" descr="Листок гне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ок гне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79" w:rsidRPr="00650379" w:rsidRDefault="00650379" w:rsidP="00650379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Times New Roman"/>
          <w:color w:val="5E6F68"/>
          <w:sz w:val="17"/>
          <w:szCs w:val="17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17"/>
          <w:szCs w:val="17"/>
          <w:lang w:eastAsia="ru-RU"/>
        </w:rPr>
        <w:t>Листок гнева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lastRenderedPageBreak/>
        <w:t>4. «Уголок уединения»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(их должно быть несколько)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 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ситуаций, например, утреннего расставания с родителями, привыкания к новому режимному моменту и т.п.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Мягкий диванчик, удобные кресла, полупрозрачная ширма;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 </w:t>
      </w:r>
      <w:proofErr w:type="gram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Мобильный</w:t>
      </w:r>
      <w:proofErr w:type="gramEnd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 xml:space="preserve"> «Домик-</w:t>
      </w:r>
      <w:proofErr w:type="spell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трансформер</w:t>
      </w:r>
      <w:proofErr w:type="spellEnd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— дает возможность уединиться ребенку в случае необходимости от «шумного» окружения сверстников, восстановить психическое и эмоциональное состояние/равновесие;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Подушки — «думки», подушки – «</w:t>
      </w:r>
      <w:proofErr w:type="spell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плакушки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», мягкие игрушки разных размеров – обняв такую подушечку или игрушку, ребенок может поделиться с ней своим настроением;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«</w:t>
      </w:r>
      <w:proofErr w:type="spell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Осьминожек</w:t>
      </w:r>
      <w:proofErr w:type="spellEnd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-хранитель»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с рюкзачками, изготовленными руками родителей для личных вещей детей;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Альбом с семейными фотографиями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воспитанников – в любой момент ребенок может его открыть и мысленно оказаться рядом со своими близкими людьми, почувствовать их любовь, дающую чувство уверенности и защищенности в окружающем мире;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Телефон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 по которому малыш «звонит» маме или папе поделиться чем-то сокровенным и т.д.;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 </w:t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«Сонные» игрушки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помогают преодолеть испытываемые ребенком негативные состояния в период адаптации к новому коллективу, способствуют созданию положительной мотивации на режимный момент, имеют релаксирующую особенность, используются во время укладывания ребенка на сон.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5. «Уголок настроения»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формировать у детей экспрессивные эталоны, способствовать обогащению эмоциональной сферы, дать понятие о разделении положительных и отрицательных эмоций, учить распознавать свои собственные эмоции и чувства, помогающие им адекватно реагировать на настроение сверстника или взрослого.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noProof/>
          <w:color w:val="5E6F68"/>
          <w:sz w:val="21"/>
          <w:szCs w:val="21"/>
          <w:lang w:eastAsia="ru-RU"/>
        </w:rPr>
        <w:drawing>
          <wp:inline distT="0" distB="0" distL="0" distR="0" wp14:anchorId="474D9949" wp14:editId="06FE4E47">
            <wp:extent cx="990600" cy="1206500"/>
            <wp:effectExtent l="0" t="0" r="0" b="0"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Полочка «Мое настроение»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 — дети обозначают свое настроение в течение дня с помощью «фишек-пиктограмм», а педагог получает возможность определить эмоциональное состояние каждого ребенка, причины его возникновения и оказать своевременную эмоциональную поддержку нуждающимся детям. В каждой группе панно имеет определенную форму: домик, цветок и т.д.  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В центре каждого панно есть карманы, изготовленные из цветных лент, обозначающих определенное настроение (фиолетовый – «я злюсь», голубой – «мне грустно», зеленый – «я спокоен»,  красный – «мне весело»).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Каждая цветовая полоска разделена на 6 равных частей (карманов). Первый кармашек содержит в себе схематическое изображение лиц мальчиков и девочек с определенным настроением. Остальные пять карманов обозначают дни недели. Для того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чтобы дети могли отразить свое настроение, из цветного картона изготавливаются схематические изображения лиц мальчиков и девочек с соответствующими эмоциями.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• Различные дидактические игры по изучению эмоциональных состояний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 кубики-пиктограммы, картотека портретов с различной мимикой и выдержками из разных стихов к ним.</w:t>
      </w:r>
    </w:p>
    <w:p w:rsidR="00650379" w:rsidRPr="00650379" w:rsidRDefault="00650379" w:rsidP="006503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4"/>
          <w:szCs w:val="24"/>
          <w:lang w:eastAsia="ru-RU"/>
        </w:rPr>
      </w:pPr>
      <w:proofErr w:type="gramStart"/>
      <w:r w:rsidRPr="00650379">
        <w:rPr>
          <w:rFonts w:ascii="inherit" w:eastAsia="Times New Roman" w:hAnsi="inherit" w:cs="Times New Roman"/>
          <w:b/>
          <w:bCs/>
          <w:color w:val="5E6F68"/>
          <w:sz w:val="24"/>
          <w:szCs w:val="24"/>
          <w:lang w:eastAsia="ru-RU"/>
        </w:rPr>
        <w:lastRenderedPageBreak/>
        <w:t>Плакат «Азбука эмоций</w:t>
      </w:r>
      <w:r w:rsidRPr="00650379">
        <w:rPr>
          <w:rFonts w:ascii="inherit" w:eastAsia="Times New Roman" w:hAnsi="inherit" w:cs="Times New Roman"/>
          <w:color w:val="5E6F68"/>
          <w:sz w:val="24"/>
          <w:szCs w:val="24"/>
          <w:lang w:eastAsia="ru-RU"/>
        </w:rPr>
        <w:t>» — представляет собой набор фотографий детей, выражающих различные эмоции</w:t>
      </w:r>
      <w:r w:rsidRPr="00650379">
        <w:rPr>
          <w:rFonts w:ascii="inherit" w:eastAsia="Times New Roman" w:hAnsi="inherit" w:cs="Times New Roman"/>
          <w:noProof/>
          <w:color w:val="008CB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9E5CAE" wp14:editId="56563682">
            <wp:extent cx="2857500" cy="2082800"/>
            <wp:effectExtent l="0" t="0" r="0" b="0"/>
            <wp:docPr id="7" name="Рисунок 7" descr="img0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79">
        <w:rPr>
          <w:rFonts w:ascii="inherit" w:eastAsia="Times New Roman" w:hAnsi="inherit" w:cs="Times New Roman"/>
          <w:color w:val="5E6F68"/>
          <w:sz w:val="24"/>
          <w:szCs w:val="24"/>
          <w:lang w:eastAsia="ru-RU"/>
        </w:rPr>
        <w:t>(радость, злость, ужас, страх и т.д.).</w:t>
      </w:r>
      <w:proofErr w:type="gramEnd"/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6. «Уголок общения с природой»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научить детей снимать мышечный и эмоциональный зажим, агрессивность, используя образы природы (на основе наблюдения), включая их в игру, задействовав при этом все свое тело.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Режиссерские игры;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Наборы семейств домашних и диких животных;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Игры с песком (необходимы совки, формочки, различные моющиеся некрупные игрушки; откапывания «сюрприза», не дотрагиваясь до него и т.п.);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Игры с глиной (например, лепка образа, вызывающего напряженное состояние, его дальнейшее расплющивание и т.п.);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Игры с водой (соревнования среди бумажных корабликов, подгоняемых ветром из соломинки, сбивание «брызгалками» легких игрушек, экспериментальная деятельность «тонет — не тонет» и т.п.).</w:t>
      </w:r>
      <w:proofErr w:type="gramEnd"/>
    </w:p>
    <w:p w:rsidR="00650379" w:rsidRPr="00650379" w:rsidRDefault="00650379" w:rsidP="006503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7. «Театрально-музыкальный уголок»</w:t>
      </w:r>
      <w:r w:rsidRPr="00650379">
        <w:rPr>
          <w:rFonts w:ascii="inherit" w:eastAsia="Times New Roman" w:hAnsi="inherit" w:cs="Times New Roman"/>
          <w:b/>
          <w:bCs/>
          <w:noProof/>
          <w:color w:val="008CB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05AA18" wp14:editId="5F5B3767">
            <wp:extent cx="2857500" cy="2070100"/>
            <wp:effectExtent l="0" t="0" r="0" b="6350"/>
            <wp:docPr id="8" name="Рисунок 8" descr="Изображение000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000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: способствовать интеллектуально-эстетическому развитию, открытому проявлению эмоций и чувств через возможность перевоплощения в сказочных героев, привнося в роль персонажа свою личность, самостоятельно сознательно пользоваться мимикой для выражения своих переживаний, обогащать и активизировать эмоциональный словарь.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• Различные виды театров (пальчиковые,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варежковые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 настольные, театральная ширма</w:t>
      </w: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)</w:t>
      </w:r>
      <w:proofErr w:type="gram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Маски, с возможностью изменения настроений литературных персонажей/героев, во время обыгрывания детьми не только сказок, но и подвижных игр;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Музыкально-дидактические игры, инструменты;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«Музыкальная шкатулка» — подборка аудиокассет с разнообразными мелодиями для создания благоприятного музыкального фона в группе (не только привычные детские песенки, но и народные, классические произведения);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• Салон-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ряжения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«Модница».</w:t>
      </w:r>
    </w:p>
    <w:p w:rsidR="00650379" w:rsidRPr="00650379" w:rsidRDefault="00650379" w:rsidP="006503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lastRenderedPageBreak/>
        <w:t>8. «Уголок волшебных красок»</w:t>
      </w:r>
      <w:r w:rsidRPr="00650379">
        <w:rPr>
          <w:rFonts w:ascii="inherit" w:eastAsia="Times New Roman" w:hAnsi="inherit" w:cs="Times New Roman"/>
          <w:b/>
          <w:bCs/>
          <w:noProof/>
          <w:color w:val="008CB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8CE6E2" wp14:editId="428217EF">
            <wp:extent cx="2857500" cy="2222500"/>
            <wp:effectExtent l="0" t="0" r="0" b="6350"/>
            <wp:docPr id="9" name="Рисунок 9" descr="0f92f579c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f92f579c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 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 учить выражать эмоции, настроение художественными приемами, способствовать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отреагированию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отрица</w:t>
      </w:r>
      <w:proofErr w:type="spellEnd"/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noProof/>
          <w:color w:val="5E6F68"/>
          <w:sz w:val="21"/>
          <w:szCs w:val="21"/>
          <w:lang w:eastAsia="ru-RU"/>
        </w:rPr>
        <w:drawing>
          <wp:inline distT="0" distB="0" distL="0" distR="0" wp14:anchorId="71F784CE" wp14:editId="3FAED2E4">
            <wp:extent cx="1993900" cy="1511300"/>
            <wp:effectExtent l="0" t="0" r="6350" b="0"/>
            <wp:docPr id="10" name="Рисунок 10" descr="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тельных эмоций (страха, напряжения), развитию воображения и самовыражения личности.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proofErr w:type="gram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• Краски, гуашь, кисти, карандаши, мелки, бумага/ватман, заготовки «масок-настроений», незаконченные рисунки для </w:t>
      </w:r>
      <w:proofErr w:type="spellStart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дорисовывания</w:t>
      </w:r>
      <w:proofErr w:type="spellEnd"/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, нитки.</w:t>
      </w:r>
      <w:proofErr w:type="gramEnd"/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i/>
          <w:iCs/>
          <w:color w:val="5E6F68"/>
          <w:sz w:val="21"/>
          <w:szCs w:val="21"/>
          <w:lang w:eastAsia="ru-RU"/>
        </w:rPr>
        <w:t>Совет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: при обсуждении рисунков следует избегать оценок по технике их выполнения, необходимо обратить внимание на приемы, передающие настроение и переживания автора.</w:t>
      </w:r>
    </w:p>
    <w:p w:rsidR="00650379" w:rsidRPr="00650379" w:rsidRDefault="00650379" w:rsidP="0065037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 xml:space="preserve">9. «Уголок </w:t>
      </w:r>
      <w:proofErr w:type="spellStart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библиотерапии</w:t>
      </w:r>
      <w:proofErr w:type="spellEnd"/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»</w:t>
      </w:r>
      <w:r w:rsidRPr="00650379">
        <w:rPr>
          <w:rFonts w:ascii="inherit" w:eastAsia="Times New Roman" w:hAnsi="inherit" w:cs="Times New Roman"/>
          <w:b/>
          <w:bCs/>
          <w:noProof/>
          <w:color w:val="008CB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5D0FEF8" wp14:editId="5DD2468F">
            <wp:extent cx="2286000" cy="1778000"/>
            <wp:effectExtent l="0" t="0" r="0" b="0"/>
            <wp:docPr id="11" name="Рисунок 11" descr="книга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а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учить детей понимать себя, словесно выражать свои проблемы, снижать чувство страха, стыда, стимулировать развитие воображения с помощью чтения детям специально подобранной литературы, таким образом, формируя своеобразную «защиту» и опору в реальной жизни.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10. «Уголок сюрпризов»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b/>
          <w:bCs/>
          <w:color w:val="5E6F68"/>
          <w:sz w:val="21"/>
          <w:szCs w:val="21"/>
          <w:lang w:eastAsia="ru-RU"/>
        </w:rPr>
        <w:t>Цель: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> снять психоэмоциональное напряжение, мышечный тонус, развивать воображение, способствовать созданию доброжелательной атмосферы, вводить элемент новизны, неожиданности (например, новая музыкальная или говорящая игрушка).</w:t>
      </w:r>
    </w:p>
    <w:p w:rsidR="00650379" w:rsidRPr="00650379" w:rsidRDefault="00650379" w:rsidP="00650379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</w:pP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t xml:space="preserve">Всем известно, что дети дошкольного возраста особо эмоциональны и впечатлительны. Они легко подхватывают сильные, как положительные, так и отрицательные эмоции окружающих их людей. Во многом реакция на обстановку вокруг у детей зависит от создания педагогом у них чувства уверенности и поддержки, внутренней безопасности и свободы. Это зависит еще и от его </w:t>
      </w:r>
      <w:r w:rsidRPr="00650379">
        <w:rPr>
          <w:rFonts w:ascii="inherit" w:eastAsia="Times New Roman" w:hAnsi="inherit" w:cs="Times New Roman"/>
          <w:color w:val="5E6F68"/>
          <w:sz w:val="21"/>
          <w:szCs w:val="21"/>
          <w:lang w:eastAsia="ru-RU"/>
        </w:rPr>
        <w:lastRenderedPageBreak/>
        <w:t>доброжелательности, принятия детей такими, какие они есть, умение быть для них партнером и товарищем.</w:t>
      </w:r>
    </w:p>
    <w:p w:rsidR="00C6702B" w:rsidRDefault="00C6702B"/>
    <w:sectPr w:rsidR="00C6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D59"/>
    <w:multiLevelType w:val="multilevel"/>
    <w:tmpl w:val="823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0"/>
    <w:rsid w:val="00142190"/>
    <w:rsid w:val="00650379"/>
    <w:rsid w:val="00BC469B"/>
    <w:rsid w:val="00C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07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xologicheskoezerkalo.ru/wp-content/uploads/2016/08/%D0%BB%D0%B8%D1%81%D1%82-%D0%B3%D0%BD%D0%B5%D0%B2%D0%B0.jpg" TargetMode="External"/><Relationship Id="rId13" Type="http://schemas.openxmlformats.org/officeDocument/2006/relationships/hyperlink" Target="http://www.psixologicheskoezerkalo.ru/wp-content/uploads/2016/08/0009-e1472156438683.jpg" TargetMode="External"/><Relationship Id="rId18" Type="http://schemas.openxmlformats.org/officeDocument/2006/relationships/hyperlink" Target="http://www.psixologicheskoezerkalo.ru/wp-content/uploads/2016/08/%D0%BA%D0%BD%D0%B8%D0%B3%D0%B02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sixologicheskoezerkalo.ru/wp-content/uploads/2016/08/c2d0bcf3f309adea3d1fab316ec908cb.jpg" TargetMode="External"/><Relationship Id="rId11" Type="http://schemas.openxmlformats.org/officeDocument/2006/relationships/hyperlink" Target="http://www.psixologicheskoezerkalo.ru/wp-content/uploads/2016/08/img032-e147215627857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ixologicheskoezerkalo.ru/wp-content/uploads/2016/08/0f92f579ca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№1</dc:creator>
  <cp:keywords/>
  <dc:description/>
  <cp:lastModifiedBy>User</cp:lastModifiedBy>
  <cp:revision>3</cp:revision>
  <dcterms:created xsi:type="dcterms:W3CDTF">2019-02-11T08:12:00Z</dcterms:created>
  <dcterms:modified xsi:type="dcterms:W3CDTF">2022-06-23T09:28:00Z</dcterms:modified>
</cp:coreProperties>
</file>